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39C" w:rsidRDefault="00BD2FE9" w:rsidP="00BD2FE9">
      <w:pPr>
        <w:jc w:val="center"/>
        <w:rPr>
          <w:b/>
          <w:sz w:val="40"/>
          <w:szCs w:val="40"/>
        </w:rPr>
      </w:pPr>
      <w:r w:rsidRPr="00BD2FE9">
        <w:rPr>
          <w:b/>
          <w:sz w:val="40"/>
          <w:szCs w:val="40"/>
        </w:rPr>
        <w:t>Spectral Flux Density Coverage</w:t>
      </w:r>
    </w:p>
    <w:p w:rsidR="00BD2FE9" w:rsidRDefault="00BD2FE9" w:rsidP="00BD2FE9">
      <w:r>
        <w:t xml:space="preserve">To create a scenario </w:t>
      </w:r>
      <w:r w:rsidR="00A561C1">
        <w:t>that</w:t>
      </w:r>
      <w:r>
        <w:t xml:space="preserve"> shows Spectral Flux Density, follow these steps:</w:t>
      </w:r>
    </w:p>
    <w:p w:rsidR="00BD2FE9" w:rsidRDefault="00BD2FE9" w:rsidP="00BD2FE9">
      <w:pPr>
        <w:pStyle w:val="ListParagraph"/>
        <w:numPr>
          <w:ilvl w:val="0"/>
          <w:numId w:val="1"/>
        </w:numPr>
      </w:pPr>
      <w:r>
        <w:t>Create a satellite</w:t>
      </w:r>
      <w:r w:rsidR="00A561C1">
        <w:t xml:space="preserve"> object</w:t>
      </w:r>
      <w:r>
        <w:t xml:space="preserve"> with a transmitter and a facility</w:t>
      </w:r>
      <w:r w:rsidR="00A561C1">
        <w:t xml:space="preserve"> object</w:t>
      </w:r>
      <w:r>
        <w:t xml:space="preserve"> with a receiver.</w:t>
      </w:r>
    </w:p>
    <w:p w:rsidR="00BD2FE9" w:rsidRDefault="00BD2FE9" w:rsidP="00BD2FE9">
      <w:pPr>
        <w:pStyle w:val="ListParagraph"/>
        <w:numPr>
          <w:ilvl w:val="0"/>
          <w:numId w:val="1"/>
        </w:numPr>
      </w:pPr>
      <w:r>
        <w:t xml:space="preserve">Make sure the transmitter is set </w:t>
      </w:r>
      <w:r w:rsidR="00A561C1">
        <w:t>to</w:t>
      </w:r>
      <w:r>
        <w:t xml:space="preserve"> Data Rate = 2 kbps. This will ensure a 4 kHz Bandwidth using BPSK modulation.</w:t>
      </w:r>
    </w:p>
    <w:p w:rsidR="00BD2FE9" w:rsidRDefault="00BD2FE9" w:rsidP="00BD2FE9">
      <w:pPr>
        <w:pStyle w:val="ListParagraph"/>
        <w:numPr>
          <w:ilvl w:val="0"/>
          <w:numId w:val="1"/>
        </w:numPr>
      </w:pPr>
      <w:r>
        <w:t>Create an access between the transmitter and receiver.</w:t>
      </w:r>
    </w:p>
    <w:p w:rsidR="00BD2FE9" w:rsidRDefault="00BD2FE9" w:rsidP="00BD2FE9">
      <w:pPr>
        <w:pStyle w:val="ListParagraph"/>
        <w:numPr>
          <w:ilvl w:val="0"/>
          <w:numId w:val="1"/>
        </w:numPr>
      </w:pPr>
      <w:r>
        <w:t>Open the Analysis Workbench.</w:t>
      </w:r>
    </w:p>
    <w:p w:rsidR="00BD2FE9" w:rsidRDefault="00BD2FE9" w:rsidP="00BD2FE9">
      <w:pPr>
        <w:pStyle w:val="ListParagraph"/>
        <w:numPr>
          <w:ilvl w:val="0"/>
          <w:numId w:val="1"/>
        </w:numPr>
      </w:pPr>
      <w:r>
        <w:t xml:space="preserve">Select the Calculation tab and </w:t>
      </w:r>
      <w:r w:rsidR="00DF1EFC">
        <w:t xml:space="preserve">then </w:t>
      </w:r>
      <w:r>
        <w:t>the Access object.</w:t>
      </w:r>
    </w:p>
    <w:p w:rsidR="00BD2FE9" w:rsidRDefault="00BD2FE9" w:rsidP="00BD2FE9">
      <w:r>
        <w:rPr>
          <w:noProof/>
        </w:rPr>
        <w:drawing>
          <wp:inline distT="0" distB="0" distL="0" distR="0" wp14:anchorId="7F709685" wp14:editId="2DF62A6D">
            <wp:extent cx="6738080" cy="3419475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7479" t="18469" r="27023" b="34916"/>
                    <a:stretch/>
                  </pic:blipFill>
                  <pic:spPr bwMode="auto">
                    <a:xfrm>
                      <a:off x="0" y="0"/>
                      <a:ext cx="6768668" cy="34349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D2FE9" w:rsidRDefault="00BD2FE9">
      <w:r>
        <w:br w:type="page"/>
      </w:r>
    </w:p>
    <w:p w:rsidR="00BD2FE9" w:rsidRDefault="00BD2FE9" w:rsidP="00BD2FE9">
      <w:pPr>
        <w:pStyle w:val="ListParagraph"/>
        <w:numPr>
          <w:ilvl w:val="0"/>
          <w:numId w:val="1"/>
        </w:numPr>
      </w:pPr>
      <w:r>
        <w:lastRenderedPageBreak/>
        <w:t>Create a Scalar Calculation of Data Element type called FD (Flux Density).</w:t>
      </w:r>
    </w:p>
    <w:p w:rsidR="00BD2FE9" w:rsidRDefault="00BD2FE9" w:rsidP="00BD2FE9">
      <w:pPr>
        <w:pStyle w:val="ListParagraph"/>
      </w:pPr>
    </w:p>
    <w:p w:rsidR="00BD2FE9" w:rsidRDefault="00BD2FE9" w:rsidP="00BD2FE9">
      <w:pPr>
        <w:pStyle w:val="ListParagraph"/>
      </w:pPr>
      <w:r>
        <w:rPr>
          <w:noProof/>
        </w:rPr>
        <w:drawing>
          <wp:inline distT="0" distB="0" distL="0" distR="0" wp14:anchorId="4E1736F5" wp14:editId="44FD40F0">
            <wp:extent cx="4105275" cy="65341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05275" cy="653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2FE9" w:rsidRDefault="00BD2FE9" w:rsidP="00BD2FE9">
      <w:pPr>
        <w:pStyle w:val="ListParagraph"/>
      </w:pPr>
    </w:p>
    <w:p w:rsidR="00BD2FE9" w:rsidRDefault="00BD2FE9" w:rsidP="00BD2FE9">
      <w:pPr>
        <w:pStyle w:val="ListParagraph"/>
        <w:numPr>
          <w:ilvl w:val="0"/>
          <w:numId w:val="1"/>
        </w:numPr>
      </w:pPr>
      <w:r>
        <w:t xml:space="preserve">Select Flux Density and </w:t>
      </w:r>
      <w:r w:rsidR="00A863D3">
        <w:t>clear the</w:t>
      </w:r>
      <w:r>
        <w:t xml:space="preserve"> Use Samples</w:t>
      </w:r>
      <w:r w:rsidR="00A863D3">
        <w:t xml:space="preserve"> checkbox</w:t>
      </w:r>
      <w:r>
        <w:t>.</w:t>
      </w:r>
    </w:p>
    <w:p w:rsidR="00B01CDB" w:rsidRDefault="00B01CDB" w:rsidP="00BD2FE9">
      <w:pPr>
        <w:pStyle w:val="ListParagraph"/>
        <w:numPr>
          <w:ilvl w:val="0"/>
          <w:numId w:val="1"/>
        </w:numPr>
      </w:pPr>
      <w:r>
        <w:t>Click OK.</w:t>
      </w:r>
    </w:p>
    <w:p w:rsidR="00B01CDB" w:rsidRDefault="00B01CDB">
      <w:r>
        <w:br w:type="page"/>
      </w:r>
    </w:p>
    <w:p w:rsidR="00B01CDB" w:rsidRDefault="00B01CDB" w:rsidP="00B01CDB">
      <w:pPr>
        <w:pStyle w:val="ListParagraph"/>
      </w:pPr>
    </w:p>
    <w:p w:rsidR="00B01CDB" w:rsidRDefault="00B01CDB" w:rsidP="00B01CDB">
      <w:pPr>
        <w:pStyle w:val="ListParagraph"/>
        <w:numPr>
          <w:ilvl w:val="0"/>
          <w:numId w:val="1"/>
        </w:numPr>
      </w:pPr>
      <w:r>
        <w:t>Create a Scalar Calculation of Data Element type called BW (</w:t>
      </w:r>
      <w:proofErr w:type="spellStart"/>
      <w:r>
        <w:t>BandWidth</w:t>
      </w:r>
      <w:proofErr w:type="spellEnd"/>
      <w:r>
        <w:t>).</w:t>
      </w:r>
    </w:p>
    <w:p w:rsidR="00B01CDB" w:rsidRDefault="00B01CDB" w:rsidP="00B01CDB">
      <w:pPr>
        <w:pStyle w:val="ListParagraph"/>
      </w:pPr>
    </w:p>
    <w:p w:rsidR="00B01CDB" w:rsidRDefault="00B01CDB" w:rsidP="00B01CDB">
      <w:pPr>
        <w:pStyle w:val="ListParagraph"/>
      </w:pPr>
      <w:r>
        <w:rPr>
          <w:noProof/>
        </w:rPr>
        <w:drawing>
          <wp:inline distT="0" distB="0" distL="0" distR="0" wp14:anchorId="3A2C28FA" wp14:editId="611785D1">
            <wp:extent cx="4105275" cy="653415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05275" cy="653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1CDB" w:rsidRDefault="00B01CDB" w:rsidP="00B01CDB">
      <w:pPr>
        <w:pStyle w:val="ListParagraph"/>
      </w:pPr>
    </w:p>
    <w:p w:rsidR="00B01CDB" w:rsidRDefault="00B01CDB" w:rsidP="00B01CDB">
      <w:pPr>
        <w:pStyle w:val="ListParagraph"/>
        <w:numPr>
          <w:ilvl w:val="0"/>
          <w:numId w:val="1"/>
        </w:numPr>
      </w:pPr>
      <w:r>
        <w:t xml:space="preserve">Select Bandwidth and </w:t>
      </w:r>
      <w:r w:rsidR="00A863D3">
        <w:t>clear the</w:t>
      </w:r>
      <w:r>
        <w:t xml:space="preserve"> Use Samples</w:t>
      </w:r>
      <w:r w:rsidR="00A863D3">
        <w:t xml:space="preserve"> checkbox</w:t>
      </w:r>
      <w:r>
        <w:t>.</w:t>
      </w:r>
    </w:p>
    <w:p w:rsidR="00B01CDB" w:rsidRDefault="00B01CDB" w:rsidP="00B01CDB">
      <w:pPr>
        <w:pStyle w:val="ListParagraph"/>
        <w:numPr>
          <w:ilvl w:val="0"/>
          <w:numId w:val="1"/>
        </w:numPr>
      </w:pPr>
      <w:r>
        <w:t>Click OK.</w:t>
      </w:r>
    </w:p>
    <w:p w:rsidR="00745EFF" w:rsidRDefault="00745EFF">
      <w:r>
        <w:br w:type="page"/>
      </w:r>
    </w:p>
    <w:p w:rsidR="00745EFF" w:rsidRDefault="00745EFF" w:rsidP="00745EFF">
      <w:pPr>
        <w:pStyle w:val="ListParagraph"/>
      </w:pPr>
    </w:p>
    <w:p w:rsidR="00745EFF" w:rsidRDefault="00745EFF" w:rsidP="00745EFF">
      <w:pPr>
        <w:pStyle w:val="ListParagraph"/>
        <w:numPr>
          <w:ilvl w:val="0"/>
          <w:numId w:val="1"/>
        </w:numPr>
      </w:pPr>
      <w:r>
        <w:t>Select the Receiver on the left.</w:t>
      </w:r>
    </w:p>
    <w:p w:rsidR="00745EFF" w:rsidRDefault="00745EFF" w:rsidP="00745EFF">
      <w:pPr>
        <w:pStyle w:val="ListParagraph"/>
        <w:numPr>
          <w:ilvl w:val="0"/>
          <w:numId w:val="1"/>
        </w:numPr>
      </w:pPr>
      <w:r>
        <w:t>Create a Scalar Calculation of Function(</w:t>
      </w:r>
      <w:proofErr w:type="spellStart"/>
      <w:proofErr w:type="gramStart"/>
      <w:r>
        <w:t>x,y</w:t>
      </w:r>
      <w:proofErr w:type="spellEnd"/>
      <w:proofErr w:type="gramEnd"/>
      <w:r>
        <w:t>) type called SFD (Spectral Flux Density).</w:t>
      </w:r>
    </w:p>
    <w:p w:rsidR="00745EFF" w:rsidRDefault="00745EFF" w:rsidP="00745EFF">
      <w:pPr>
        <w:pStyle w:val="ListParagraph"/>
      </w:pPr>
    </w:p>
    <w:p w:rsidR="00745EFF" w:rsidRDefault="00745EFF" w:rsidP="00745EFF">
      <w:pPr>
        <w:pStyle w:val="ListParagraph"/>
      </w:pPr>
      <w:r>
        <w:rPr>
          <w:noProof/>
        </w:rPr>
        <w:drawing>
          <wp:inline distT="0" distB="0" distL="0" distR="0" wp14:anchorId="1AB59DD7" wp14:editId="4A6CAF49">
            <wp:extent cx="4105275" cy="6534150"/>
            <wp:effectExtent l="0" t="0" r="9525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05275" cy="653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5EFF" w:rsidRDefault="00745EFF" w:rsidP="00745EFF">
      <w:pPr>
        <w:pStyle w:val="ListParagraph"/>
      </w:pPr>
    </w:p>
    <w:p w:rsidR="00745EFF" w:rsidRDefault="00745EFF" w:rsidP="00745EFF">
      <w:pPr>
        <w:pStyle w:val="ListParagraph"/>
        <w:numPr>
          <w:ilvl w:val="0"/>
          <w:numId w:val="1"/>
        </w:numPr>
      </w:pPr>
      <w:r>
        <w:t>Make sure the Function = a*x/y (</w:t>
      </w:r>
      <w:r w:rsidR="00A863D3">
        <w:t>d</w:t>
      </w:r>
      <w:r>
        <w:t>ivis</w:t>
      </w:r>
      <w:r w:rsidR="00A863D3">
        <w:t>i</w:t>
      </w:r>
      <w:r>
        <w:t xml:space="preserve">on </w:t>
      </w:r>
      <w:r w:rsidR="00A863D3">
        <w:t>f</w:t>
      </w:r>
      <w:r>
        <w:t>unction).</w:t>
      </w:r>
    </w:p>
    <w:p w:rsidR="00745EFF" w:rsidRDefault="00745EFF" w:rsidP="00745EFF">
      <w:pPr>
        <w:pStyle w:val="ListParagraph"/>
        <w:numPr>
          <w:ilvl w:val="0"/>
          <w:numId w:val="1"/>
        </w:numPr>
      </w:pPr>
      <w:r>
        <w:t>Set x = FD, y = BW</w:t>
      </w:r>
      <w:r w:rsidR="00A863D3">
        <w:t>,</w:t>
      </w:r>
      <w:r>
        <w:t xml:space="preserve"> and a = 1. </w:t>
      </w:r>
    </w:p>
    <w:p w:rsidR="00745EFF" w:rsidRDefault="00745EFF" w:rsidP="00745EFF">
      <w:pPr>
        <w:pStyle w:val="ListParagraph"/>
        <w:numPr>
          <w:ilvl w:val="0"/>
          <w:numId w:val="1"/>
        </w:numPr>
      </w:pPr>
      <w:r>
        <w:t>Set Inherit Dimension = No</w:t>
      </w:r>
      <w:r w:rsidR="00445062">
        <w:t xml:space="preserve"> and</w:t>
      </w:r>
      <w:r>
        <w:t xml:space="preserve"> Dimension = </w:t>
      </w:r>
      <w:proofErr w:type="spellStart"/>
      <w:r>
        <w:t>PowerS</w:t>
      </w:r>
      <w:r w:rsidR="00445062">
        <w:t>pectralFluxDensity</w:t>
      </w:r>
      <w:proofErr w:type="spellEnd"/>
      <w:r w:rsidR="00445062">
        <w:t>.</w:t>
      </w:r>
    </w:p>
    <w:p w:rsidR="00445062" w:rsidRDefault="00445062" w:rsidP="00745EFF">
      <w:pPr>
        <w:pStyle w:val="ListParagraph"/>
        <w:numPr>
          <w:ilvl w:val="0"/>
          <w:numId w:val="1"/>
        </w:numPr>
      </w:pPr>
      <w:r>
        <w:t>Click OK.</w:t>
      </w:r>
    </w:p>
    <w:p w:rsidR="00445062" w:rsidRDefault="007630FD" w:rsidP="00745EFF">
      <w:pPr>
        <w:pStyle w:val="ListParagraph"/>
        <w:numPr>
          <w:ilvl w:val="0"/>
          <w:numId w:val="1"/>
        </w:numPr>
      </w:pPr>
      <w:r>
        <w:lastRenderedPageBreak/>
        <w:t>Create a Coverage Definition.</w:t>
      </w:r>
    </w:p>
    <w:p w:rsidR="007630FD" w:rsidRDefault="007630FD" w:rsidP="00745EFF">
      <w:pPr>
        <w:pStyle w:val="ListParagraph"/>
        <w:numPr>
          <w:ilvl w:val="0"/>
          <w:numId w:val="1"/>
        </w:numPr>
      </w:pPr>
      <w:r>
        <w:t>Set the Asset to be the Transmitter.</w:t>
      </w:r>
    </w:p>
    <w:p w:rsidR="007630FD" w:rsidRDefault="007630FD" w:rsidP="007630FD">
      <w:pPr>
        <w:pStyle w:val="ListParagraph"/>
      </w:pPr>
    </w:p>
    <w:p w:rsidR="007630FD" w:rsidRDefault="007630FD" w:rsidP="007630FD">
      <w:pPr>
        <w:pStyle w:val="ListParagraph"/>
      </w:pPr>
      <w:r>
        <w:rPr>
          <w:noProof/>
        </w:rPr>
        <w:drawing>
          <wp:inline distT="0" distB="0" distL="0" distR="0" wp14:anchorId="633A6BFF" wp14:editId="3B1BAD06">
            <wp:extent cx="5943600" cy="3667125"/>
            <wp:effectExtent l="0" t="0" r="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30FD" w:rsidRDefault="007630FD" w:rsidP="007630FD">
      <w:pPr>
        <w:pStyle w:val="ListParagraph"/>
      </w:pPr>
    </w:p>
    <w:p w:rsidR="007630FD" w:rsidRDefault="007630FD" w:rsidP="00745EFF">
      <w:pPr>
        <w:pStyle w:val="ListParagraph"/>
        <w:numPr>
          <w:ilvl w:val="0"/>
          <w:numId w:val="1"/>
        </w:numPr>
      </w:pPr>
      <w:r>
        <w:t>Set the Grid to be the region of interest and the Point Granularity to be the appropriate value.</w:t>
      </w:r>
    </w:p>
    <w:p w:rsidR="007630FD" w:rsidRDefault="007630FD" w:rsidP="007630FD">
      <w:pPr>
        <w:pStyle w:val="ListParagraph"/>
      </w:pPr>
      <w:r>
        <w:rPr>
          <w:noProof/>
        </w:rPr>
        <w:drawing>
          <wp:inline distT="0" distB="0" distL="0" distR="0" wp14:anchorId="7653B68A" wp14:editId="54D8F6AA">
            <wp:extent cx="4829175" cy="2979539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833209" cy="2982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745EFF" w:rsidRDefault="00745EFF" w:rsidP="00745EFF"/>
    <w:p w:rsidR="007630FD" w:rsidRDefault="007630FD" w:rsidP="00745EFF"/>
    <w:p w:rsidR="00745EFF" w:rsidRDefault="007630FD" w:rsidP="007630FD">
      <w:pPr>
        <w:pStyle w:val="ListParagraph"/>
        <w:numPr>
          <w:ilvl w:val="0"/>
          <w:numId w:val="1"/>
        </w:numPr>
      </w:pPr>
      <w:r>
        <w:lastRenderedPageBreak/>
        <w:t>Set the Grid Constraint Obje</w:t>
      </w:r>
      <w:r w:rsidR="007A3DD8">
        <w:t xml:space="preserve">ct to be the Receiver and </w:t>
      </w:r>
      <w:r w:rsidR="00A863D3">
        <w:t xml:space="preserve">select </w:t>
      </w:r>
      <w:bookmarkStart w:id="0" w:name="_GoBack"/>
      <w:bookmarkEnd w:id="0"/>
      <w:r w:rsidR="007A3DD8">
        <w:t>Use Actual Object on the Grid Points.</w:t>
      </w:r>
    </w:p>
    <w:p w:rsidR="007A3DD8" w:rsidRDefault="007A3DD8" w:rsidP="007A3DD8">
      <w:pPr>
        <w:pStyle w:val="ListParagraph"/>
      </w:pPr>
    </w:p>
    <w:p w:rsidR="007630FD" w:rsidRDefault="007630FD" w:rsidP="007630FD">
      <w:pPr>
        <w:pStyle w:val="ListParagraph"/>
      </w:pPr>
      <w:r>
        <w:rPr>
          <w:noProof/>
        </w:rPr>
        <w:drawing>
          <wp:inline distT="0" distB="0" distL="0" distR="0" wp14:anchorId="3F7BACB1" wp14:editId="1964576F">
            <wp:extent cx="2584517" cy="3209925"/>
            <wp:effectExtent l="0" t="0" r="635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87989" cy="3214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2FA1" w:rsidRDefault="00302FA1" w:rsidP="007630FD">
      <w:pPr>
        <w:pStyle w:val="ListParagraph"/>
      </w:pPr>
    </w:p>
    <w:p w:rsidR="00302FA1" w:rsidRDefault="00302FA1" w:rsidP="007630FD">
      <w:pPr>
        <w:pStyle w:val="ListParagraph"/>
      </w:pPr>
    </w:p>
    <w:p w:rsidR="00302FA1" w:rsidRDefault="00302FA1" w:rsidP="00302FA1">
      <w:pPr>
        <w:pStyle w:val="ListParagraph"/>
        <w:numPr>
          <w:ilvl w:val="0"/>
          <w:numId w:val="1"/>
        </w:numPr>
      </w:pPr>
      <w:r>
        <w:t>Create a Figure of Merit as a child object of the Coverage Definition.</w:t>
      </w:r>
    </w:p>
    <w:p w:rsidR="00302FA1" w:rsidRDefault="00302FA1" w:rsidP="00302FA1">
      <w:pPr>
        <w:pStyle w:val="ListParagraph"/>
        <w:numPr>
          <w:ilvl w:val="0"/>
          <w:numId w:val="1"/>
        </w:numPr>
      </w:pPr>
      <w:r>
        <w:t>Set the Figure of Merit to be of type Scalar Calculation.</w:t>
      </w:r>
    </w:p>
    <w:p w:rsidR="00302FA1" w:rsidRDefault="00302FA1" w:rsidP="00302FA1">
      <w:pPr>
        <w:pStyle w:val="ListParagraph"/>
        <w:numPr>
          <w:ilvl w:val="0"/>
          <w:numId w:val="1"/>
        </w:numPr>
      </w:pPr>
      <w:r>
        <w:t>Set the Scalar Calculation to be SFD.</w:t>
      </w:r>
    </w:p>
    <w:p w:rsidR="00302FA1" w:rsidRDefault="00302FA1" w:rsidP="00302FA1">
      <w:pPr>
        <w:pStyle w:val="ListParagraph"/>
        <w:numPr>
          <w:ilvl w:val="0"/>
          <w:numId w:val="1"/>
        </w:numPr>
      </w:pPr>
      <w:r>
        <w:t>Check Update Accesses computed outside of Coverage.</w:t>
      </w:r>
    </w:p>
    <w:p w:rsidR="009C26E1" w:rsidRDefault="009C26E1" w:rsidP="009C26E1">
      <w:pPr>
        <w:pStyle w:val="ListParagraph"/>
      </w:pPr>
    </w:p>
    <w:p w:rsidR="009C26E1" w:rsidRDefault="009C26E1" w:rsidP="009C26E1">
      <w:pPr>
        <w:pStyle w:val="ListParagraph"/>
      </w:pPr>
      <w:r>
        <w:rPr>
          <w:noProof/>
        </w:rPr>
        <w:lastRenderedPageBreak/>
        <w:drawing>
          <wp:inline distT="0" distB="0" distL="0" distR="0" wp14:anchorId="3ABE4C21" wp14:editId="6097FCB1">
            <wp:extent cx="4314825" cy="3342144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27475" cy="3351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6613" w:rsidRDefault="00C56613" w:rsidP="00C56613">
      <w:pPr>
        <w:pStyle w:val="ListParagraph"/>
        <w:numPr>
          <w:ilvl w:val="0"/>
          <w:numId w:val="1"/>
        </w:numPr>
      </w:pPr>
      <w:r>
        <w:t>For the Figure of Merit, select the Report and Graph Manager and run the Grid Stats report.</w:t>
      </w:r>
    </w:p>
    <w:p w:rsidR="00C56613" w:rsidRDefault="00C56613" w:rsidP="00C56613">
      <w:pPr>
        <w:pStyle w:val="ListParagraph"/>
      </w:pPr>
    </w:p>
    <w:p w:rsidR="00C56613" w:rsidRDefault="00C56613" w:rsidP="00C56613">
      <w:pPr>
        <w:pStyle w:val="ListParagraph"/>
      </w:pPr>
      <w:r>
        <w:rPr>
          <w:noProof/>
        </w:rPr>
        <w:drawing>
          <wp:inline distT="0" distB="0" distL="0" distR="0" wp14:anchorId="1408240C" wp14:editId="64990923">
            <wp:extent cx="4400550" cy="2054668"/>
            <wp:effectExtent l="0" t="0" r="0" b="317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0673" t="22016" r="35737" b="44297"/>
                    <a:stretch/>
                  </pic:blipFill>
                  <pic:spPr bwMode="auto">
                    <a:xfrm>
                      <a:off x="0" y="0"/>
                      <a:ext cx="4413292" cy="20606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56613" w:rsidRDefault="00C56613" w:rsidP="00C56613">
      <w:pPr>
        <w:pStyle w:val="ListParagraph"/>
      </w:pPr>
    </w:p>
    <w:p w:rsidR="00C56613" w:rsidRDefault="00C56613" w:rsidP="00C56613">
      <w:pPr>
        <w:pStyle w:val="ListParagraph"/>
      </w:pPr>
    </w:p>
    <w:p w:rsidR="00C56613" w:rsidRDefault="00C56613" w:rsidP="00C56613">
      <w:pPr>
        <w:pStyle w:val="ListParagraph"/>
      </w:pPr>
      <w:r>
        <w:rPr>
          <w:noProof/>
        </w:rPr>
        <w:lastRenderedPageBreak/>
        <w:drawing>
          <wp:inline distT="0" distB="0" distL="0" distR="0" wp14:anchorId="560827F7" wp14:editId="29C27E87">
            <wp:extent cx="5943600" cy="5274310"/>
            <wp:effectExtent l="0" t="0" r="0" b="254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3ED1" w:rsidRDefault="007C3ED1" w:rsidP="007C3ED1">
      <w:pPr>
        <w:pStyle w:val="ListParagraph"/>
        <w:numPr>
          <w:ilvl w:val="0"/>
          <w:numId w:val="1"/>
        </w:numPr>
      </w:pPr>
      <w:r>
        <w:t>Set the appropriate graphics levels and Legend for the Figure of Merit.</w:t>
      </w:r>
    </w:p>
    <w:p w:rsidR="007C3ED1" w:rsidRDefault="007C3ED1" w:rsidP="007C3ED1">
      <w:pPr>
        <w:pStyle w:val="ListParagraph"/>
      </w:pPr>
    </w:p>
    <w:p w:rsidR="007C3ED1" w:rsidRDefault="007C3ED1" w:rsidP="007C3ED1">
      <w:pPr>
        <w:pStyle w:val="ListParagraph"/>
      </w:pPr>
      <w:r>
        <w:rPr>
          <w:noProof/>
        </w:rPr>
        <w:lastRenderedPageBreak/>
        <w:drawing>
          <wp:inline distT="0" distB="0" distL="0" distR="0" wp14:anchorId="6CD8F3DD" wp14:editId="3D6607D3">
            <wp:extent cx="5667375" cy="4054959"/>
            <wp:effectExtent l="0" t="0" r="0" b="317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80124" cy="4064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3ED1" w:rsidRPr="00BD2FE9" w:rsidRDefault="007C3ED1" w:rsidP="007C3ED1">
      <w:pPr>
        <w:pStyle w:val="ListParagraph"/>
      </w:pPr>
      <w:r>
        <w:rPr>
          <w:noProof/>
        </w:rPr>
        <w:drawing>
          <wp:inline distT="0" distB="0" distL="0" distR="0" wp14:anchorId="541EB4EA" wp14:editId="4EB799F7">
            <wp:extent cx="5943600" cy="359092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9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C3ED1" w:rsidRPr="00BD2F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9214C"/>
    <w:multiLevelType w:val="hybridMultilevel"/>
    <w:tmpl w:val="AC9C47C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2FE9"/>
    <w:rsid w:val="00302FA1"/>
    <w:rsid w:val="0037539C"/>
    <w:rsid w:val="00445062"/>
    <w:rsid w:val="00745EFF"/>
    <w:rsid w:val="007630FD"/>
    <w:rsid w:val="007A3DD8"/>
    <w:rsid w:val="007C3ED1"/>
    <w:rsid w:val="009C26E1"/>
    <w:rsid w:val="00A561C1"/>
    <w:rsid w:val="00A863D3"/>
    <w:rsid w:val="00B01CDB"/>
    <w:rsid w:val="00BD2FE9"/>
    <w:rsid w:val="00C56613"/>
    <w:rsid w:val="00D10FFD"/>
    <w:rsid w:val="00DF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41540"/>
  <w15:chartTrackingRefBased/>
  <w15:docId w15:val="{AF854B5F-91AF-4747-9B02-4BFB2BABC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Analytical Graphics Inc.</Company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Kochhar, Vineet</dc:creator>
  <cp:keywords/>
  <dc:description/>
  <cp:lastModifiedBy>Motsay, Robert</cp:lastModifiedBy>
  <cp:revision>4</cp:revision>
  <dcterms:created xsi:type="dcterms:W3CDTF">2021-06-28T17:06:00Z</dcterms:created>
  <dcterms:modified xsi:type="dcterms:W3CDTF">2021-06-28T17:21:00Z</dcterms:modified>
</cp:coreProperties>
</file>