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4C73" w:rsidRDefault="00C74C73" w:rsidP="00C74C73">
      <w:pPr>
        <w:rPr>
          <w:color w:val="1F497D"/>
        </w:rPr>
      </w:pPr>
      <w:r>
        <w:rPr>
          <w:color w:val="1F497D"/>
        </w:rPr>
        <w:t>The Link Margin threshold is specified in th</w:t>
      </w:r>
      <w:r>
        <w:rPr>
          <w:color w:val="1F497D"/>
        </w:rPr>
        <w:t>e receiver properties as a constant value.</w:t>
      </w:r>
      <w:bookmarkStart w:id="0" w:name="_GoBack"/>
      <w:bookmarkEnd w:id="0"/>
      <w:r>
        <w:rPr>
          <w:noProof/>
        </w:rPr>
        <w:drawing>
          <wp:inline distT="0" distB="0" distL="0" distR="0">
            <wp:extent cx="6553200" cy="5629275"/>
            <wp:effectExtent l="0" t="0" r="0" b="9525"/>
            <wp:docPr id="8" name="Picture 8" descr="cid:image010.jpg@01D335E8.78154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10.jpg@01D335E8.7815412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0" cy="562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895975" cy="4524375"/>
            <wp:effectExtent l="0" t="0" r="9525" b="9525"/>
            <wp:docPr id="7" name="Picture 7" descr="cid:image011.jpg@01D335E8.78154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id:image011.jpg@01D335E8.7815412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452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C73" w:rsidRDefault="00C74C73" w:rsidP="00C74C73">
      <w:pPr>
        <w:rPr>
          <w:color w:val="1F497D"/>
        </w:rPr>
      </w:pPr>
    </w:p>
    <w:p w:rsidR="00C74C73" w:rsidRDefault="00C74C73" w:rsidP="00C74C73">
      <w:pPr>
        <w:rPr>
          <w:color w:val="1F497D"/>
        </w:rPr>
      </w:pPr>
      <w:r>
        <w:rPr>
          <w:color w:val="1F497D"/>
        </w:rPr>
        <w:t>As part of the Link Information Data Provider, you can add Link Margin and Link Margin Value to the Link Budget report.</w:t>
      </w:r>
    </w:p>
    <w:p w:rsidR="00C74C73" w:rsidRDefault="00C74C73" w:rsidP="00C74C73">
      <w:pPr>
        <w:rPr>
          <w:color w:val="1F497D"/>
        </w:rPr>
      </w:pPr>
    </w:p>
    <w:p w:rsidR="00C74C73" w:rsidRDefault="00C74C73" w:rsidP="00C74C73">
      <w:pPr>
        <w:rPr>
          <w:color w:val="1F497D"/>
        </w:rPr>
      </w:pPr>
      <w:r>
        <w:rPr>
          <w:color w:val="1F497D"/>
        </w:rPr>
        <w:t xml:space="preserve">Link Margin Value is a constant = 2.9 dB based on user setting. </w:t>
      </w:r>
    </w:p>
    <w:p w:rsidR="00C74C73" w:rsidRDefault="00C74C73" w:rsidP="00C74C73">
      <w:pPr>
        <w:rPr>
          <w:color w:val="1F497D"/>
        </w:rPr>
      </w:pPr>
    </w:p>
    <w:p w:rsidR="00C74C73" w:rsidRDefault="00C74C73" w:rsidP="00C74C73">
      <w:pPr>
        <w:spacing w:after="240"/>
        <w:rPr>
          <w:color w:val="1F497D"/>
        </w:rPr>
      </w:pPr>
      <w:r>
        <w:rPr>
          <w:color w:val="1F497D"/>
        </w:rPr>
        <w:t xml:space="preserve">Link Margin (dB) = </w:t>
      </w:r>
      <w:proofErr w:type="spellStart"/>
      <w:r>
        <w:rPr>
          <w:color w:val="1F497D"/>
        </w:rPr>
        <w:t>Eb</w:t>
      </w:r>
      <w:proofErr w:type="spellEnd"/>
      <w:r>
        <w:rPr>
          <w:color w:val="1F497D"/>
        </w:rPr>
        <w:t>/No (dB) - Link Margin Value (dB).</w:t>
      </w:r>
    </w:p>
    <w:p w:rsidR="00C74C73" w:rsidRDefault="00C74C73" w:rsidP="00C74C73">
      <w:pPr>
        <w:rPr>
          <w:color w:val="1F497D"/>
        </w:rPr>
      </w:pPr>
      <w:r>
        <w:rPr>
          <w:color w:val="1F497D"/>
        </w:rPr>
        <w:t>Using Analysis Workbench</w:t>
      </w:r>
      <w:proofErr w:type="gramStart"/>
      <w:r>
        <w:rPr>
          <w:color w:val="1F497D"/>
        </w:rPr>
        <w:t>,  the</w:t>
      </w:r>
      <w:proofErr w:type="gramEnd"/>
      <w:r>
        <w:rPr>
          <w:color w:val="1F497D"/>
        </w:rPr>
        <w:t xml:space="preserve"> following scalar calculations are created:</w:t>
      </w:r>
    </w:p>
    <w:p w:rsidR="00C74C73" w:rsidRDefault="00C74C73" w:rsidP="00C74C73">
      <w:pPr>
        <w:rPr>
          <w:color w:val="1F497D"/>
        </w:rPr>
      </w:pPr>
    </w:p>
    <w:p w:rsidR="00C74C73" w:rsidRDefault="00C74C73" w:rsidP="00C74C73">
      <w:pPr>
        <w:pStyle w:val="ListParagraph"/>
        <w:numPr>
          <w:ilvl w:val="0"/>
          <w:numId w:val="1"/>
        </w:numPr>
        <w:rPr>
          <w:color w:val="1F497D"/>
        </w:rPr>
      </w:pPr>
      <w:r>
        <w:rPr>
          <w:color w:val="1F497D"/>
        </w:rPr>
        <w:t>Bandwidth – a Data Element taken from the Link Information Data Provider</w:t>
      </w:r>
    </w:p>
    <w:p w:rsidR="00C74C73" w:rsidRDefault="00C74C73" w:rsidP="00C74C73">
      <w:pPr>
        <w:pStyle w:val="ListParagraph"/>
        <w:rPr>
          <w:color w:val="1F497D"/>
        </w:rPr>
      </w:pPr>
    </w:p>
    <w:p w:rsidR="00C74C73" w:rsidRDefault="00C74C73" w:rsidP="00C74C73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4238625" cy="6534150"/>
            <wp:effectExtent l="0" t="0" r="9525" b="0"/>
            <wp:docPr id="6" name="Picture 6" descr="cid:image001.png@01D335E6.9E912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1.png@01D335E6.9E91296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653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238625" cy="6534150"/>
            <wp:effectExtent l="0" t="0" r="9525" b="0"/>
            <wp:docPr id="5" name="Picture 5" descr="cid:image002.png@01D335E6.9E912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2.png@01D335E6.9E912960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653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C73" w:rsidRDefault="00C74C73" w:rsidP="00C74C73">
      <w:pPr>
        <w:pStyle w:val="ListParagraph"/>
      </w:pPr>
    </w:p>
    <w:p w:rsidR="00C74C73" w:rsidRDefault="00C74C73" w:rsidP="00C74C73">
      <w:pPr>
        <w:pStyle w:val="ListParagraph"/>
        <w:numPr>
          <w:ilvl w:val="0"/>
          <w:numId w:val="1"/>
        </w:numPr>
        <w:rPr>
          <w:color w:val="1F497D"/>
        </w:rPr>
      </w:pPr>
      <w:r>
        <w:t>Bandwidth – result of a function that converts the receiver bandwidth to dB-Hz.</w:t>
      </w:r>
    </w:p>
    <w:p w:rsidR="00C74C73" w:rsidRDefault="00C74C73" w:rsidP="00C74C73">
      <w:pPr>
        <w:pStyle w:val="ListParagraph"/>
        <w:numPr>
          <w:ilvl w:val="0"/>
          <w:numId w:val="1"/>
        </w:numPr>
        <w:rPr>
          <w:color w:val="1F497D"/>
        </w:rPr>
      </w:pPr>
      <w:r>
        <w:t xml:space="preserve">Link Margin - </w:t>
      </w:r>
      <w:r>
        <w:rPr>
          <w:color w:val="1F497D"/>
        </w:rPr>
        <w:t>a Data Element taken from the Link Information Data Provider.</w:t>
      </w:r>
    </w:p>
    <w:p w:rsidR="00C74C73" w:rsidRDefault="00C74C73" w:rsidP="00C74C73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4238625" cy="6534150"/>
            <wp:effectExtent l="0" t="0" r="9525" b="0"/>
            <wp:docPr id="4" name="Picture 4" descr="cid:image006.png@01D335E7.EBA430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image006.png@01D335E7.EBA430C0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653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238625" cy="6534150"/>
            <wp:effectExtent l="0" t="0" r="9525" b="0"/>
            <wp:docPr id="3" name="Picture 3" descr="cid:image007.png@01D335E7.EBA430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image007.png@01D335E7.EBA430C0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653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C73" w:rsidRDefault="00C74C73" w:rsidP="00C74C73">
      <w:pPr>
        <w:pStyle w:val="ListParagraph"/>
        <w:rPr>
          <w:color w:val="1F497D"/>
        </w:rPr>
      </w:pPr>
    </w:p>
    <w:p w:rsidR="00C74C73" w:rsidRDefault="00C74C73" w:rsidP="00C74C73">
      <w:pPr>
        <w:pStyle w:val="ListParagraph"/>
        <w:numPr>
          <w:ilvl w:val="0"/>
          <w:numId w:val="1"/>
        </w:numPr>
        <w:rPr>
          <w:color w:val="1F497D"/>
        </w:rPr>
      </w:pPr>
      <w:r>
        <w:t>Adjusted Bandwidth (dB-Hz) – output of dual variable function that computes Bandwidth (dB-Hz) adjusted by Link Margin factor (dB).</w:t>
      </w:r>
    </w:p>
    <w:p w:rsidR="00C74C73" w:rsidRDefault="00C74C73" w:rsidP="00C74C73">
      <w:pPr>
        <w:pStyle w:val="ListParagraph"/>
        <w:numPr>
          <w:ilvl w:val="0"/>
          <w:numId w:val="1"/>
        </w:numPr>
        <w:rPr>
          <w:color w:val="1F497D"/>
        </w:rPr>
      </w:pPr>
      <w:r>
        <w:rPr>
          <w:color w:val="1F497D"/>
        </w:rPr>
        <w:t>Adjusted Bandwidth (kHz) – output of function that converts from dB-Hz to kHz.</w:t>
      </w:r>
    </w:p>
    <w:p w:rsidR="00C74C73" w:rsidRDefault="00C74C73" w:rsidP="00C74C73">
      <w:pPr>
        <w:pStyle w:val="ListParagraph"/>
        <w:rPr>
          <w:color w:val="1F497D"/>
        </w:rPr>
      </w:pPr>
    </w:p>
    <w:p w:rsidR="00C74C73" w:rsidRDefault="00C74C73" w:rsidP="00C74C73">
      <w:r>
        <w:rPr>
          <w:noProof/>
        </w:rPr>
        <w:lastRenderedPageBreak/>
        <w:drawing>
          <wp:inline distT="0" distB="0" distL="0" distR="0">
            <wp:extent cx="4238625" cy="6534150"/>
            <wp:effectExtent l="0" t="0" r="9525" b="0"/>
            <wp:docPr id="2" name="Picture 2" descr="cid:image008.png@01D335E7.EBA430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id:image008.png@01D335E7.EBA430C0"/>
                    <pic:cNvPicPr>
                      <a:picLocks noChangeAspect="1" noChangeArrowheads="1"/>
                    </pic:cNvPicPr>
                  </pic:nvPicPr>
                  <pic:blipFill>
                    <a:blip r:embed="rId17" r:link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653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238625" cy="6534150"/>
            <wp:effectExtent l="0" t="0" r="9525" b="0"/>
            <wp:docPr id="1" name="Picture 1" descr="cid:image009.png@01D335E7.EBA430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id:image009.png@01D335E7.EBA430C0"/>
                    <pic:cNvPicPr>
                      <a:picLocks noChangeAspect="1" noChangeArrowheads="1"/>
                    </pic:cNvPicPr>
                  </pic:nvPicPr>
                  <pic:blipFill>
                    <a:blip r:embed="rId19" r:link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653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C73" w:rsidRDefault="00C74C73" w:rsidP="00C74C73"/>
    <w:p w:rsidR="00C74C73" w:rsidRDefault="00C74C73" w:rsidP="00C74C73">
      <w:pPr>
        <w:pStyle w:val="ListParagraph"/>
        <w:numPr>
          <w:ilvl w:val="0"/>
          <w:numId w:val="1"/>
        </w:numPr>
        <w:rPr>
          <w:color w:val="1F497D"/>
        </w:rPr>
      </w:pPr>
      <w:r>
        <w:rPr>
          <w:color w:val="1F497D"/>
        </w:rPr>
        <w:t xml:space="preserve">Bandwidth Ratio – constant value dependent on modulation type. See </w:t>
      </w:r>
      <w:hyperlink r:id="rId21" w:anchor="ModStrd" w:history="1">
        <w:r>
          <w:rPr>
            <w:rStyle w:val="Hyperlink"/>
          </w:rPr>
          <w:t>http://help.agi.com/stk/Content/comm/CommRadar04-05.htm#ModStrd</w:t>
        </w:r>
      </w:hyperlink>
    </w:p>
    <w:p w:rsidR="00C74C73" w:rsidRDefault="00C74C73" w:rsidP="00C74C73">
      <w:pPr>
        <w:pStyle w:val="ListParagraph"/>
        <w:numPr>
          <w:ilvl w:val="0"/>
          <w:numId w:val="1"/>
        </w:numPr>
        <w:rPr>
          <w:color w:val="1F497D"/>
        </w:rPr>
      </w:pPr>
      <w:r>
        <w:rPr>
          <w:color w:val="1F497D"/>
        </w:rPr>
        <w:t>Adjusted Data Rate – output of function that computes the Data Rate by applying the Bandwidth Ratio to the Adjusted Bandwidth.</w:t>
      </w:r>
    </w:p>
    <w:p w:rsidR="003D297E" w:rsidRDefault="003D297E"/>
    <w:sectPr w:rsidR="003D2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A57B3"/>
    <w:multiLevelType w:val="hybridMultilevel"/>
    <w:tmpl w:val="6270B6D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C73"/>
    <w:rsid w:val="003D297E"/>
    <w:rsid w:val="00C74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803207"/>
  <w15:chartTrackingRefBased/>
  <w15:docId w15:val="{C4B872BC-626A-4E00-9249-73BE28649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4C73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74C73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C74C7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888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11.jpg@01D335E8.78154120" TargetMode="External"/><Relationship Id="rId13" Type="http://schemas.openxmlformats.org/officeDocument/2006/relationships/image" Target="media/image5.png"/><Relationship Id="rId18" Type="http://schemas.openxmlformats.org/officeDocument/2006/relationships/image" Target="cid:image008.png@01D335E7.EBA430C0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help.agi.com/stk/Content/comm/CommRadar04-05.htm" TargetMode="External"/><Relationship Id="rId7" Type="http://schemas.openxmlformats.org/officeDocument/2006/relationships/image" Target="media/image2.jpeg"/><Relationship Id="rId12" Type="http://schemas.openxmlformats.org/officeDocument/2006/relationships/image" Target="cid:image002.png@01D335E6.9E912960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image" Target="cid:image007.png@01D335E7.EBA430C0" TargetMode="External"/><Relationship Id="rId20" Type="http://schemas.openxmlformats.org/officeDocument/2006/relationships/image" Target="cid:image009.png@01D335E7.EBA430C0" TargetMode="External"/><Relationship Id="rId1" Type="http://schemas.openxmlformats.org/officeDocument/2006/relationships/numbering" Target="numbering.xml"/><Relationship Id="rId6" Type="http://schemas.openxmlformats.org/officeDocument/2006/relationships/image" Target="cid:image010.jpg@01D335E8.78154120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cid:image001.png@01D335E6.9E912960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cid:image006.png@01D335E7.EBA430C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179</Words>
  <Characters>1026</Characters>
  <Application>Microsoft Office Word</Application>
  <DocSecurity>0</DocSecurity>
  <Lines>8</Lines>
  <Paragraphs>2</Paragraphs>
  <ScaleCrop>false</ScaleCrop>
  <Company>Analytical Graphics Inc.</Company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Kochhar, Vineet</dc:creator>
  <cp:keywords/>
  <dc:description/>
  <cp:lastModifiedBy>Kochhar, Vineet</cp:lastModifiedBy>
  <cp:revision>1</cp:revision>
  <dcterms:created xsi:type="dcterms:W3CDTF">2017-10-27T20:04:00Z</dcterms:created>
  <dcterms:modified xsi:type="dcterms:W3CDTF">2017-10-27T20:06:00Z</dcterms:modified>
</cp:coreProperties>
</file>